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left"/>
        <w:rPr/>
      </w:pPr>
      <w:bookmarkStart w:colFirst="0" w:colLast="0" w:name="_au9xij1isrnc" w:id="0"/>
      <w:bookmarkEnd w:id="0"/>
      <w:r w:rsidDel="00000000" w:rsidR="00000000" w:rsidRPr="00000000">
        <w:rPr>
          <w:rtl w:val="0"/>
        </w:rPr>
      </w:r>
    </w:p>
    <w:p w:rsidR="00000000" w:rsidDel="00000000" w:rsidP="00000000" w:rsidRDefault="00000000" w:rsidRPr="00000000" w14:paraId="00000002">
      <w:pPr>
        <w:pStyle w:val="Title"/>
        <w:jc w:val="center"/>
        <w:rPr>
          <w:rFonts w:ascii="Nunito" w:cs="Nunito" w:eastAsia="Nunito" w:hAnsi="Nunito"/>
          <w:sz w:val="60"/>
          <w:szCs w:val="60"/>
        </w:rPr>
      </w:pPr>
      <w:bookmarkStart w:colFirst="0" w:colLast="0" w:name="_7g1l35pvhfqr" w:id="1"/>
      <w:bookmarkEnd w:id="1"/>
      <w:r w:rsidDel="00000000" w:rsidR="00000000" w:rsidRPr="00000000">
        <w:rPr>
          <w:rFonts w:ascii="Nunito" w:cs="Nunito" w:eastAsia="Nunito" w:hAnsi="Nunito"/>
          <w:sz w:val="60"/>
          <w:szCs w:val="60"/>
          <w:rtl w:val="0"/>
        </w:rPr>
        <w:t xml:space="preserve">Toiletry Case</w:t>
      </w:r>
    </w:p>
    <w:p w:rsidR="00000000" w:rsidDel="00000000" w:rsidP="00000000" w:rsidRDefault="00000000" w:rsidRPr="00000000" w14:paraId="00000003">
      <w:pPr>
        <w:pStyle w:val="Subtitle"/>
        <w:ind w:left="0" w:firstLine="0"/>
        <w:jc w:val="center"/>
        <w:rPr>
          <w:rFonts w:ascii="Nunito" w:cs="Nunito" w:eastAsia="Nunito" w:hAnsi="Nunito"/>
          <w:color w:val="000000"/>
          <w:sz w:val="36"/>
          <w:szCs w:val="36"/>
        </w:rPr>
      </w:pPr>
      <w:bookmarkStart w:colFirst="0" w:colLast="0" w:name="_519qofa853ep" w:id="2"/>
      <w:bookmarkEnd w:id="2"/>
      <w:r w:rsidDel="00000000" w:rsidR="00000000" w:rsidRPr="00000000">
        <w:rPr>
          <w:rFonts w:ascii="Nunito" w:cs="Nunito" w:eastAsia="Nunito" w:hAnsi="Nunito"/>
          <w:color w:val="000000"/>
          <w:sz w:val="36"/>
          <w:szCs w:val="36"/>
          <w:rtl w:val="0"/>
        </w:rPr>
        <w:t xml:space="preserve">User Manual</w:t>
      </w:r>
    </w:p>
    <w:p w:rsidR="00000000" w:rsidDel="00000000" w:rsidP="00000000" w:rsidRDefault="00000000" w:rsidRPr="00000000" w14:paraId="00000004">
      <w:pPr>
        <w:jc w:val="center"/>
        <w:rPr/>
      </w:pPr>
      <w:r w:rsidDel="00000000" w:rsidR="00000000" w:rsidRPr="00000000">
        <w:rPr/>
        <w:drawing>
          <wp:inline distB="114300" distT="114300" distL="114300" distR="114300">
            <wp:extent cx="5841221" cy="3229293"/>
            <wp:effectExtent b="0" l="0" r="0" t="0"/>
            <wp:docPr id="4" name="image1.png"/>
            <a:graphic>
              <a:graphicData uri="http://schemas.openxmlformats.org/drawingml/2006/picture">
                <pic:pic>
                  <pic:nvPicPr>
                    <pic:cNvPr id="0" name="image1.png"/>
                    <pic:cNvPicPr preferRelativeResize="0"/>
                  </pic:nvPicPr>
                  <pic:blipFill>
                    <a:blip r:embed="rId6"/>
                    <a:srcRect b="0" l="10576" r="10576" t="0"/>
                    <a:stretch>
                      <a:fillRect/>
                    </a:stretch>
                  </pic:blipFill>
                  <pic:spPr>
                    <a:xfrm>
                      <a:off x="0" y="0"/>
                      <a:ext cx="5841221" cy="322929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Sahil Shah, Arjun Phadke, Sam Chandler, William Himelspack</w:t>
      </w:r>
    </w:p>
    <w:p w:rsidR="00000000" w:rsidDel="00000000" w:rsidP="00000000" w:rsidRDefault="00000000" w:rsidRPr="00000000" w14:paraId="0000000F">
      <w:pPr>
        <w:jc w:val="center"/>
        <w:rPr>
          <w:rFonts w:ascii="Nunito" w:cs="Nunito" w:eastAsia="Nunito" w:hAnsi="Nunito"/>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2"/>
        <w:jc w:val="center"/>
        <w:rPr>
          <w:rFonts w:ascii="Nunito" w:cs="Nunito" w:eastAsia="Nunito" w:hAnsi="Nunito"/>
          <w:sz w:val="60"/>
          <w:szCs w:val="60"/>
        </w:rPr>
      </w:pPr>
      <w:bookmarkStart w:colFirst="0" w:colLast="0" w:name="_dtrln9mxe3yx" w:id="3"/>
      <w:bookmarkEnd w:id="3"/>
      <w:r w:rsidDel="00000000" w:rsidR="00000000" w:rsidRPr="00000000">
        <w:rPr>
          <w:rFonts w:ascii="Nunito" w:cs="Nunito" w:eastAsia="Nunito" w:hAnsi="Nunito"/>
          <w:sz w:val="60"/>
          <w:szCs w:val="60"/>
          <w:rtl w:val="0"/>
        </w:rPr>
        <w:t xml:space="preserve">Toiletry Case</w:t>
      </w:r>
    </w:p>
    <w:p w:rsidR="00000000" w:rsidDel="00000000" w:rsidP="00000000" w:rsidRDefault="00000000" w:rsidRPr="00000000" w14:paraId="00000012">
      <w:pPr>
        <w:jc w:val="center"/>
        <w:rPr>
          <w:rFonts w:ascii="Nunito" w:cs="Nunito" w:eastAsia="Nunito" w:hAnsi="Nunito"/>
          <w:sz w:val="32"/>
          <w:szCs w:val="32"/>
        </w:rPr>
      </w:pPr>
      <w:r w:rsidDel="00000000" w:rsidR="00000000" w:rsidRPr="00000000">
        <w:rPr>
          <w:rFonts w:ascii="Nunito" w:cs="Nunito" w:eastAsia="Nunito" w:hAnsi="Nunito"/>
          <w:sz w:val="32"/>
          <w:szCs w:val="32"/>
          <w:rtl w:val="0"/>
        </w:rPr>
        <w:t xml:space="preserve">Table of Contents</w:t>
      </w:r>
    </w:p>
    <w:p w:rsidR="00000000" w:rsidDel="00000000" w:rsidP="00000000" w:rsidRDefault="00000000" w:rsidRPr="00000000" w14:paraId="00000013">
      <w:pPr>
        <w:jc w:val="left"/>
        <w:rPr>
          <w:rFonts w:ascii="Nunito" w:cs="Nunito" w:eastAsia="Nunito" w:hAnsi="Nunito"/>
          <w:sz w:val="32"/>
          <w:szCs w:val="32"/>
        </w:rPr>
      </w:pPr>
      <w:r w:rsidDel="00000000" w:rsidR="00000000" w:rsidRPr="00000000">
        <w:rPr>
          <w:rFonts w:ascii="Nunito" w:cs="Nunito" w:eastAsia="Nunito" w:hAnsi="Nunito"/>
          <w:sz w:val="32"/>
          <w:szCs w:val="32"/>
          <w:rtl w:val="0"/>
        </w:rPr>
        <w:t xml:space="preserve">Parts List…………………………………………………………………………………….3</w:t>
      </w:r>
    </w:p>
    <w:p w:rsidR="00000000" w:rsidDel="00000000" w:rsidP="00000000" w:rsidRDefault="00000000" w:rsidRPr="00000000" w14:paraId="00000014">
      <w:pPr>
        <w:jc w:val="left"/>
        <w:rPr>
          <w:rFonts w:ascii="Nunito" w:cs="Nunito" w:eastAsia="Nunito" w:hAnsi="Nunito"/>
          <w:sz w:val="32"/>
          <w:szCs w:val="32"/>
        </w:rPr>
      </w:pPr>
      <w:r w:rsidDel="00000000" w:rsidR="00000000" w:rsidRPr="00000000">
        <w:rPr>
          <w:rFonts w:ascii="Nunito" w:cs="Nunito" w:eastAsia="Nunito" w:hAnsi="Nunito"/>
          <w:sz w:val="32"/>
          <w:szCs w:val="32"/>
          <w:rtl w:val="0"/>
        </w:rPr>
        <w:t xml:space="preserve">Assembly &amp; Use…………………………………………………………………6</w:t>
      </w:r>
    </w:p>
    <w:p w:rsidR="00000000" w:rsidDel="00000000" w:rsidP="00000000" w:rsidRDefault="00000000" w:rsidRPr="00000000" w14:paraId="00000015">
      <w:pPr>
        <w:rPr>
          <w:rFonts w:ascii="Nunito" w:cs="Nunito" w:eastAsia="Nunito" w:hAnsi="Nunito"/>
          <w:sz w:val="32"/>
          <w:szCs w:val="32"/>
        </w:rPr>
      </w:pPr>
      <w:r w:rsidDel="00000000" w:rsidR="00000000" w:rsidRPr="00000000">
        <w:rPr>
          <w:rFonts w:ascii="Nunito" w:cs="Nunito" w:eastAsia="Nunito" w:hAnsi="Nunito"/>
          <w:sz w:val="32"/>
          <w:szCs w:val="32"/>
          <w:rtl w:val="0"/>
        </w:rPr>
        <w:t xml:space="preserve">Maintenance……………………………………………………………………………….7</w:t>
      </w:r>
    </w:p>
    <w:p w:rsidR="00000000" w:rsidDel="00000000" w:rsidP="00000000" w:rsidRDefault="00000000" w:rsidRPr="00000000" w14:paraId="00000016">
      <w:pPr>
        <w:jc w:val="left"/>
        <w:rPr>
          <w:rFonts w:ascii="Nunito" w:cs="Nunito" w:eastAsia="Nunito" w:hAnsi="Nunito"/>
          <w:sz w:val="32"/>
          <w:szCs w:val="32"/>
        </w:rPr>
      </w:pPr>
      <w:r w:rsidDel="00000000" w:rsidR="00000000" w:rsidRPr="00000000">
        <w:rPr>
          <w:rFonts w:ascii="Nunito" w:cs="Nunito" w:eastAsia="Nunito" w:hAnsi="Nunito"/>
          <w:sz w:val="32"/>
          <w:szCs w:val="32"/>
          <w:rtl w:val="0"/>
        </w:rPr>
        <w:t xml:space="preserve">Warranty Information……………………………………………………8</w:t>
      </w:r>
    </w:p>
    <w:p w:rsidR="00000000" w:rsidDel="00000000" w:rsidP="00000000" w:rsidRDefault="00000000" w:rsidRPr="00000000" w14:paraId="00000017">
      <w:pPr>
        <w:jc w:val="left"/>
        <w:rPr>
          <w:rFonts w:ascii="Nunito" w:cs="Nunito" w:eastAsia="Nunito" w:hAnsi="Nunito"/>
          <w:sz w:val="32"/>
          <w:szCs w:val="32"/>
        </w:rPr>
      </w:pPr>
      <w:r w:rsidDel="00000000" w:rsidR="00000000" w:rsidRPr="00000000">
        <w:rPr>
          <w:rFonts w:ascii="Nunito" w:cs="Nunito" w:eastAsia="Nunito" w:hAnsi="Nunito"/>
          <w:sz w:val="32"/>
          <w:szCs w:val="32"/>
          <w:rtl w:val="0"/>
        </w:rPr>
        <w:t xml:space="preserve">Service Center……………………………………………………………………….9</w:t>
      </w:r>
    </w:p>
    <w:p w:rsidR="00000000" w:rsidDel="00000000" w:rsidP="00000000" w:rsidRDefault="00000000" w:rsidRPr="00000000" w14:paraId="00000018">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19">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1A">
      <w:pPr>
        <w:pStyle w:val="Heading2"/>
        <w:rPr>
          <w:rFonts w:ascii="Nunito" w:cs="Nunito" w:eastAsia="Nunito" w:hAnsi="Nunito"/>
        </w:rPr>
      </w:pPr>
      <w:bookmarkStart w:colFirst="0" w:colLast="0" w:name="_xhdrtlp7basz" w:id="4"/>
      <w:bookmarkEnd w:id="4"/>
      <w:r w:rsidDel="00000000" w:rsidR="00000000" w:rsidRPr="00000000">
        <w:rPr>
          <w:rtl w:val="0"/>
        </w:rPr>
      </w:r>
    </w:p>
    <w:p w:rsidR="00000000" w:rsidDel="00000000" w:rsidP="00000000" w:rsidRDefault="00000000" w:rsidRPr="00000000" w14:paraId="0000001B">
      <w:pPr>
        <w:pStyle w:val="Heading2"/>
        <w:rPr>
          <w:rFonts w:ascii="Nunito" w:cs="Nunito" w:eastAsia="Nunito" w:hAnsi="Nunito"/>
        </w:rPr>
      </w:pPr>
      <w:bookmarkStart w:colFirst="0" w:colLast="0" w:name="_2azse2ohu82p" w:id="5"/>
      <w:bookmarkEnd w:id="5"/>
      <w:r w:rsidDel="00000000" w:rsidR="00000000" w:rsidRPr="00000000">
        <w:rPr>
          <w:rtl w:val="0"/>
        </w:rPr>
      </w:r>
    </w:p>
    <w:p w:rsidR="00000000" w:rsidDel="00000000" w:rsidP="00000000" w:rsidRDefault="00000000" w:rsidRPr="00000000" w14:paraId="0000001C">
      <w:pPr>
        <w:pStyle w:val="Heading2"/>
        <w:rPr>
          <w:rFonts w:ascii="Nunito" w:cs="Nunito" w:eastAsia="Nunito" w:hAnsi="Nunito"/>
        </w:rPr>
      </w:pPr>
      <w:bookmarkStart w:colFirst="0" w:colLast="0" w:name="_csqtoytld2ls" w:id="6"/>
      <w:bookmarkEnd w:id="6"/>
      <w:r w:rsidDel="00000000" w:rsidR="00000000" w:rsidRPr="00000000">
        <w:rPr>
          <w:rtl w:val="0"/>
        </w:rPr>
      </w:r>
    </w:p>
    <w:p w:rsidR="00000000" w:rsidDel="00000000" w:rsidP="00000000" w:rsidRDefault="00000000" w:rsidRPr="00000000" w14:paraId="0000001D">
      <w:pPr>
        <w:pStyle w:val="Heading2"/>
        <w:rPr>
          <w:rFonts w:ascii="Nunito" w:cs="Nunito" w:eastAsia="Nunito" w:hAnsi="Nunito"/>
        </w:rPr>
      </w:pPr>
      <w:bookmarkStart w:colFirst="0" w:colLast="0" w:name="_67a0srfhtmzl" w:id="7"/>
      <w:bookmarkEnd w:id="7"/>
      <w:r w:rsidDel="00000000" w:rsidR="00000000" w:rsidRPr="00000000">
        <w:rPr>
          <w:rtl w:val="0"/>
        </w:rPr>
      </w:r>
    </w:p>
    <w:p w:rsidR="00000000" w:rsidDel="00000000" w:rsidP="00000000" w:rsidRDefault="00000000" w:rsidRPr="00000000" w14:paraId="0000001E">
      <w:pPr>
        <w:pStyle w:val="Heading2"/>
        <w:rPr>
          <w:rFonts w:ascii="Nunito" w:cs="Nunito" w:eastAsia="Nunito" w:hAnsi="Nunito"/>
        </w:rPr>
      </w:pPr>
      <w:bookmarkStart w:colFirst="0" w:colLast="0" w:name="_nepfwlvwmvxy" w:id="8"/>
      <w:bookmarkEnd w:id="8"/>
      <w:r w:rsidDel="00000000" w:rsidR="00000000" w:rsidRPr="00000000">
        <w:rPr>
          <w:rtl w:val="0"/>
        </w:rPr>
      </w:r>
    </w:p>
    <w:p w:rsidR="00000000" w:rsidDel="00000000" w:rsidP="00000000" w:rsidRDefault="00000000" w:rsidRPr="00000000" w14:paraId="0000001F">
      <w:pPr>
        <w:pStyle w:val="Heading2"/>
        <w:rPr>
          <w:rFonts w:ascii="Nunito" w:cs="Nunito" w:eastAsia="Nunito" w:hAnsi="Nunito"/>
        </w:rPr>
      </w:pPr>
      <w:bookmarkStart w:colFirst="0" w:colLast="0" w:name="_jmdi2q8uuw60" w:id="9"/>
      <w:bookmarkEnd w:id="9"/>
      <w:r w:rsidDel="00000000" w:rsidR="00000000" w:rsidRPr="00000000">
        <w:rPr>
          <w:rtl w:val="0"/>
        </w:rPr>
      </w:r>
    </w:p>
    <w:p w:rsidR="00000000" w:rsidDel="00000000" w:rsidP="00000000" w:rsidRDefault="00000000" w:rsidRPr="00000000" w14:paraId="00000020">
      <w:pPr>
        <w:pStyle w:val="Heading2"/>
        <w:rPr>
          <w:rFonts w:ascii="Nunito" w:cs="Nunito" w:eastAsia="Nunito" w:hAnsi="Nunito"/>
        </w:rPr>
      </w:pPr>
      <w:bookmarkStart w:colFirst="0" w:colLast="0" w:name="_uqbby9gcvjck" w:id="10"/>
      <w:bookmarkEnd w:id="10"/>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26">
      <w:pPr>
        <w:jc w:val="center"/>
        <w:rPr>
          <w:rFonts w:ascii="Nunito" w:cs="Nunito" w:eastAsia="Nunito" w:hAnsi="Nunito"/>
          <w:sz w:val="32"/>
          <w:szCs w:val="32"/>
        </w:rPr>
      </w:pPr>
      <w:r w:rsidDel="00000000" w:rsidR="00000000" w:rsidRPr="00000000">
        <w:rPr>
          <w:rFonts w:ascii="Nunito" w:cs="Nunito" w:eastAsia="Nunito" w:hAnsi="Nunito"/>
          <w:sz w:val="32"/>
          <w:szCs w:val="32"/>
          <w:rtl w:val="0"/>
        </w:rPr>
        <w:t xml:space="preserve">Parts List </w:t>
      </w:r>
    </w:p>
    <w:p w:rsidR="00000000" w:rsidDel="00000000" w:rsidP="00000000" w:rsidRDefault="00000000" w:rsidRPr="00000000" w14:paraId="00000027">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28">
      <w:pPr>
        <w:ind w:left="720" w:firstLine="0"/>
        <w:rPr>
          <w:rFonts w:ascii="Nunito" w:cs="Nunito" w:eastAsia="Nunito" w:hAnsi="Nunito"/>
        </w:rPr>
      </w:pPr>
      <w:r w:rsidDel="00000000" w:rsidR="00000000" w:rsidRPr="00000000">
        <w:rPr>
          <w:rFonts w:ascii="Nunito" w:cs="Nunito" w:eastAsia="Nunito" w:hAnsi="Nunito"/>
          <w:rtl w:val="0"/>
        </w:rPr>
        <w:t xml:space="preserve">The Toiletry Case consists of 4 pieces made from </w:t>
      </w:r>
      <w:r w:rsidDel="00000000" w:rsidR="00000000" w:rsidRPr="00000000">
        <w:rPr>
          <w:rFonts w:ascii="Nunito" w:cs="Nunito" w:eastAsia="Nunito" w:hAnsi="Nunito"/>
          <w:highlight w:val="white"/>
          <w:rtl w:val="0"/>
        </w:rPr>
        <w:t xml:space="preserve">polyethylene terephthalate</w:t>
      </w:r>
      <w:r w:rsidDel="00000000" w:rsidR="00000000" w:rsidRPr="00000000">
        <w:rPr>
          <w:rFonts w:ascii="Nunito" w:cs="Nunito" w:eastAsia="Nunito" w:hAnsi="Nunito"/>
          <w:rtl w:val="0"/>
        </w:rPr>
        <w:t xml:space="preserve"> and is put together in our factories. Components are plastic welded and should not be disassembled.</w:t>
      </w:r>
    </w:p>
    <w:p w:rsidR="00000000" w:rsidDel="00000000" w:rsidP="00000000" w:rsidRDefault="00000000" w:rsidRPr="00000000" w14:paraId="00000029">
      <w:pPr>
        <w:ind w:left="720" w:firstLine="0"/>
        <w:rPr>
          <w:rFonts w:ascii="Nunito" w:cs="Nunito" w:eastAsia="Nunito" w:hAnsi="Nunito"/>
        </w:rPr>
      </w:pPr>
      <w:r w:rsidDel="00000000" w:rsidR="00000000" w:rsidRPr="00000000">
        <w:rPr>
          <w:rtl w:val="0"/>
        </w:rPr>
      </w:r>
    </w:p>
    <w:p w:rsidR="00000000" w:rsidDel="00000000" w:rsidP="00000000" w:rsidRDefault="00000000" w:rsidRPr="00000000" w14:paraId="0000002A">
      <w:pPr>
        <w:rPr/>
      </w:pPr>
      <w:r w:rsidDel="00000000" w:rsidR="00000000" w:rsidRPr="00000000">
        <w:rPr/>
        <mc:AlternateContent>
          <mc:Choice Requires="wpg">
            <w:drawing>
              <wp:inline distB="114300" distT="114300" distL="114300" distR="114300">
                <wp:extent cx="5648325" cy="3416604"/>
                <wp:effectExtent b="0" l="0" r="0" t="0"/>
                <wp:docPr id="2" name=""/>
                <a:graphic>
                  <a:graphicData uri="http://schemas.microsoft.com/office/word/2010/wordprocessingGroup">
                    <wpg:wgp>
                      <wpg:cNvGrpSpPr/>
                      <wpg:grpSpPr>
                        <a:xfrm>
                          <a:off x="650450" y="1060750"/>
                          <a:ext cx="5648325" cy="3416604"/>
                          <a:chOff x="650450" y="1060750"/>
                          <a:chExt cx="4653350" cy="2812000"/>
                        </a:xfrm>
                      </wpg:grpSpPr>
                      <pic:pic>
                        <pic:nvPicPr>
                          <pic:cNvPr id="9" name="Shape 9"/>
                          <pic:cNvPicPr preferRelativeResize="0"/>
                        </pic:nvPicPr>
                        <pic:blipFill rotWithShape="1">
                          <a:blip r:embed="rId7">
                            <a:alphaModFix/>
                          </a:blip>
                          <a:srcRect b="27828" l="14807" r="22527" t="23416"/>
                          <a:stretch/>
                        </pic:blipFill>
                        <pic:spPr>
                          <a:xfrm>
                            <a:off x="650450" y="1060750"/>
                            <a:ext cx="4653326" cy="2811999"/>
                          </a:xfrm>
                          <a:prstGeom prst="rect">
                            <a:avLst/>
                          </a:prstGeom>
                          <a:noFill/>
                          <a:ln>
                            <a:noFill/>
                          </a:ln>
                        </pic:spPr>
                      </pic:pic>
                      <wps:wsp>
                        <wps:cNvSpPr txBox="1"/>
                        <wps:cNvPr id="10" name="Shape 10"/>
                        <wps:spPr>
                          <a:xfrm rot="551974">
                            <a:off x="3382477" y="1511041"/>
                            <a:ext cx="720568" cy="32334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9.66 in</w:t>
                              </w:r>
                            </w:p>
                          </w:txbxContent>
                        </wps:txbx>
                        <wps:bodyPr anchorCtr="0" anchor="t" bIns="91425" lIns="91425" spcFirstLastPara="1" rIns="91425" wrap="square" tIns="91425">
                          <a:spAutoFit/>
                        </wps:bodyPr>
                      </wps:wsp>
                      <wps:wsp>
                        <wps:cNvSpPr txBox="1"/>
                        <wps:cNvPr id="11" name="Shape 11"/>
                        <wps:spPr>
                          <a:xfrm>
                            <a:off x="4223000" y="2601850"/>
                            <a:ext cx="9207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6.16 in</w:t>
                              </w:r>
                            </w:p>
                          </w:txbxContent>
                        </wps:txbx>
                        <wps:bodyPr anchorCtr="0" anchor="t" bIns="91425" lIns="91425" spcFirstLastPara="1" rIns="91425" wrap="square" tIns="91425">
                          <a:spAutoFit/>
                        </wps:bodyPr>
                      </wps:wsp>
                      <wps:wsp>
                        <wps:cNvCnPr/>
                        <wps:spPr>
                          <a:xfrm>
                            <a:off x="3912775" y="1731225"/>
                            <a:ext cx="1090800" cy="160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2571900" y="1491050"/>
                            <a:ext cx="820500" cy="110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4503200" y="2121600"/>
                            <a:ext cx="590400" cy="540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3602675" y="2842025"/>
                            <a:ext cx="710400" cy="580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392400" y="3302350"/>
                            <a:ext cx="0" cy="1200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3412275" y="3412325"/>
                            <a:ext cx="70200" cy="130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18" name="Shape 18"/>
                        <wps:spPr>
                          <a:xfrm>
                            <a:off x="3361300" y="3496050"/>
                            <a:ext cx="5418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.25 in</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5648325" cy="3416604"/>
                <wp:effectExtent b="0" l="0" r="0" t="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48325" cy="34166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B">
      <w:pPr>
        <w:jc w:val="center"/>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Case Lid</w:t>
      </w:r>
    </w:p>
    <w:p w:rsidR="00000000" w:rsidDel="00000000" w:rsidP="00000000" w:rsidRDefault="00000000" w:rsidRPr="00000000" w14:paraId="0000002C">
      <w:pPr>
        <w:numPr>
          <w:ilvl w:val="0"/>
          <w:numId w:val="4"/>
        </w:numPr>
        <w:ind w:left="720" w:hanging="360"/>
        <w:jc w:val="left"/>
        <w:rPr>
          <w:rFonts w:ascii="Nunito" w:cs="Nunito" w:eastAsia="Nunito" w:hAnsi="Nunito"/>
        </w:rPr>
      </w:pPr>
      <w:r w:rsidDel="00000000" w:rsidR="00000000" w:rsidRPr="00000000">
        <w:rPr>
          <w:rFonts w:ascii="Nunito" w:cs="Nunito" w:eastAsia="Nunito" w:hAnsi="Nunito"/>
          <w:rtl w:val="0"/>
        </w:rPr>
        <w:t xml:space="preserve">9.66 in x 6.16 in x 0.25 in</w:t>
      </w:r>
    </w:p>
    <w:p w:rsidR="00000000" w:rsidDel="00000000" w:rsidP="00000000" w:rsidRDefault="00000000" w:rsidRPr="00000000" w14:paraId="0000002D">
      <w:pPr>
        <w:numPr>
          <w:ilvl w:val="0"/>
          <w:numId w:val="4"/>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Translucent with 66% transparency</w:t>
      </w:r>
    </w:p>
    <w:p w:rsidR="00000000" w:rsidDel="00000000" w:rsidP="00000000" w:rsidRDefault="00000000" w:rsidRPr="00000000" w14:paraId="0000002E">
      <w:pPr>
        <w:numPr>
          <w:ilvl w:val="0"/>
          <w:numId w:val="4"/>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Snap fit latch on front attaches to the case body to keep the case closed.</w:t>
      </w:r>
    </w:p>
    <w:p w:rsidR="00000000" w:rsidDel="00000000" w:rsidP="00000000" w:rsidRDefault="00000000" w:rsidRPr="00000000" w14:paraId="0000002F">
      <w:pPr>
        <w:numPr>
          <w:ilvl w:val="0"/>
          <w:numId w:val="4"/>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Built from lightweight plastic</w:t>
      </w:r>
    </w:p>
    <w:p w:rsidR="00000000" w:rsidDel="00000000" w:rsidP="00000000" w:rsidRDefault="00000000" w:rsidRPr="00000000" w14:paraId="00000030">
      <w:pPr>
        <w:jc w:val="left"/>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mc:AlternateContent>
          <mc:Choice Requires="wpg">
            <w:drawing>
              <wp:inline distB="114300" distT="114300" distL="114300" distR="114300">
                <wp:extent cx="4819650" cy="3695700"/>
                <wp:effectExtent b="0" l="0" r="0" t="0"/>
                <wp:docPr id="3" name=""/>
                <a:graphic>
                  <a:graphicData uri="http://schemas.microsoft.com/office/word/2010/wordprocessingGroup">
                    <wpg:wgp>
                      <wpg:cNvGrpSpPr/>
                      <wpg:grpSpPr>
                        <a:xfrm>
                          <a:off x="630425" y="1190850"/>
                          <a:ext cx="4819650" cy="3695700"/>
                          <a:chOff x="630425" y="1190850"/>
                          <a:chExt cx="4803525" cy="3672625"/>
                        </a:xfrm>
                      </wpg:grpSpPr>
                      <pic:pic>
                        <pic:nvPicPr>
                          <pic:cNvPr id="19" name="Shape 19"/>
                          <pic:cNvPicPr preferRelativeResize="0"/>
                        </pic:nvPicPr>
                        <pic:blipFill rotWithShape="1">
                          <a:blip r:embed="rId9">
                            <a:alphaModFix/>
                          </a:blip>
                          <a:srcRect b="20217" l="9660" r="31436" t="21619"/>
                          <a:stretch/>
                        </pic:blipFill>
                        <pic:spPr>
                          <a:xfrm>
                            <a:off x="630450" y="1190850"/>
                            <a:ext cx="4803499" cy="3672600"/>
                          </a:xfrm>
                          <a:prstGeom prst="rect">
                            <a:avLst/>
                          </a:prstGeom>
                          <a:noFill/>
                          <a:ln>
                            <a:noFill/>
                          </a:ln>
                        </pic:spPr>
                      </pic:pic>
                      <wps:wsp>
                        <wps:cNvSpPr txBox="1"/>
                        <wps:cNvPr id="20" name="Shape 20"/>
                        <wps:spPr>
                          <a:xfrm>
                            <a:off x="4473200" y="3219425"/>
                            <a:ext cx="6306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6.16 in</w:t>
                              </w:r>
                            </w:p>
                          </w:txbxContent>
                        </wps:txbx>
                        <wps:bodyPr anchorCtr="0" anchor="t" bIns="91425" lIns="91425" spcFirstLastPara="1" rIns="91425" wrap="square" tIns="91425">
                          <a:spAutoFit/>
                        </wps:bodyPr>
                      </wps:wsp>
                      <wps:wsp>
                        <wps:cNvSpPr txBox="1"/>
                        <wps:cNvPr id="21" name="Shape 21"/>
                        <wps:spPr>
                          <a:xfrm>
                            <a:off x="4713350" y="3651150"/>
                            <a:ext cx="7206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6 in</w:t>
                              </w:r>
                            </w:p>
                          </w:txbxContent>
                        </wps:txbx>
                        <wps:bodyPr anchorCtr="0" anchor="t" bIns="91425" lIns="91425" spcFirstLastPara="1" rIns="91425" wrap="square" tIns="91425">
                          <a:spAutoFit/>
                        </wps:bodyPr>
                      </wps:wsp>
                      <wps:wsp>
                        <wps:cNvSpPr txBox="1"/>
                        <wps:cNvPr id="22" name="Shape 22"/>
                        <wps:spPr>
                          <a:xfrm>
                            <a:off x="2181550" y="3312350"/>
                            <a:ext cx="8004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9.66 in</w:t>
                              </w:r>
                            </w:p>
                          </w:txbxContent>
                        </wps:txbx>
                        <wps:bodyPr anchorCtr="0" anchor="t" bIns="91425" lIns="91425" spcFirstLastPara="1" rIns="91425" wrap="square" tIns="91425">
                          <a:spAutoFit/>
                        </wps:bodyPr>
                      </wps:wsp>
                      <wps:wsp>
                        <wps:cNvSpPr txBox="1"/>
                        <wps:cNvPr id="23" name="Shape 23"/>
                        <wps:spPr>
                          <a:xfrm>
                            <a:off x="2181550" y="3922800"/>
                            <a:ext cx="8004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9.5 in</w:t>
                              </w:r>
                            </w:p>
                          </w:txbxContent>
                        </wps:txbx>
                        <wps:bodyPr anchorCtr="0" anchor="t" bIns="91425" lIns="91425" spcFirstLastPara="1" rIns="91425" wrap="square" tIns="91425">
                          <a:spAutoFit/>
                        </wps:bodyPr>
                      </wps:wsp>
                      <wps:wsp>
                        <wps:cNvCnPr/>
                        <wps:spPr>
                          <a:xfrm>
                            <a:off x="2651875" y="3542525"/>
                            <a:ext cx="1531200" cy="520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1090800" y="2952025"/>
                            <a:ext cx="1150800" cy="470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611850" y="4122925"/>
                            <a:ext cx="1561200" cy="550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1130800" y="3602550"/>
                            <a:ext cx="1120800" cy="420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4783400" y="2661825"/>
                            <a:ext cx="420300" cy="610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4203000" y="3482475"/>
                            <a:ext cx="450300" cy="580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4943525" y="3272450"/>
                            <a:ext cx="340200" cy="460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4303100" y="3917875"/>
                            <a:ext cx="480300" cy="715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32" name="Shape 32"/>
                        <wps:spPr>
                          <a:xfrm>
                            <a:off x="690575" y="3099325"/>
                            <a:ext cx="4803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2.3 in</w:t>
                              </w:r>
                            </w:p>
                          </w:txbxContent>
                        </wps:txbx>
                        <wps:bodyPr anchorCtr="0" anchor="t" bIns="91425" lIns="91425" spcFirstLastPara="1" rIns="91425" wrap="square" tIns="91425">
                          <a:spAutoFit/>
                        </wps:bodyPr>
                      </wps:wsp>
                      <wps:wsp>
                        <wps:cNvCnPr/>
                        <wps:spPr>
                          <a:xfrm flipH="1" rot="10800000">
                            <a:off x="1030725" y="2952250"/>
                            <a:ext cx="9900" cy="210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1020825" y="3342375"/>
                            <a:ext cx="9900" cy="220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819650" cy="3695700"/>
                <wp:effectExtent b="0" l="0" r="0" t="0"/>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819650" cy="36957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jc w:val="center"/>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Case Body</w:t>
      </w:r>
    </w:p>
    <w:p w:rsidR="00000000" w:rsidDel="00000000" w:rsidP="00000000" w:rsidRDefault="00000000" w:rsidRPr="00000000" w14:paraId="00000033">
      <w:pPr>
        <w:numPr>
          <w:ilvl w:val="0"/>
          <w:numId w:val="3"/>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9.5 in x 6 in x 2.3 in</w:t>
      </w:r>
    </w:p>
    <w:p w:rsidR="00000000" w:rsidDel="00000000" w:rsidP="00000000" w:rsidRDefault="00000000" w:rsidRPr="00000000" w14:paraId="00000034">
      <w:pPr>
        <w:numPr>
          <w:ilvl w:val="0"/>
          <w:numId w:val="3"/>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2 degree draft with top .16 in longer and wider than base</w:t>
      </w:r>
    </w:p>
    <w:p w:rsidR="00000000" w:rsidDel="00000000" w:rsidP="00000000" w:rsidRDefault="00000000" w:rsidRPr="00000000" w14:paraId="00000035">
      <w:pPr>
        <w:numPr>
          <w:ilvl w:val="0"/>
          <w:numId w:val="3"/>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Outer body shell is .2 in thick</w:t>
      </w:r>
    </w:p>
    <w:p w:rsidR="00000000" w:rsidDel="00000000" w:rsidP="00000000" w:rsidRDefault="00000000" w:rsidRPr="00000000" w14:paraId="00000036">
      <w:pPr>
        <w:numPr>
          <w:ilvl w:val="0"/>
          <w:numId w:val="3"/>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Inside ribs are .12 in thick</w:t>
      </w:r>
    </w:p>
    <w:p w:rsidR="00000000" w:rsidDel="00000000" w:rsidP="00000000" w:rsidRDefault="00000000" w:rsidRPr="00000000" w14:paraId="00000037">
      <w:pPr>
        <w:numPr>
          <w:ilvl w:val="0"/>
          <w:numId w:val="3"/>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Light blue color</w:t>
      </w:r>
    </w:p>
    <w:p w:rsidR="00000000" w:rsidDel="00000000" w:rsidP="00000000" w:rsidRDefault="00000000" w:rsidRPr="00000000" w14:paraId="00000038">
      <w:pPr>
        <w:numPr>
          <w:ilvl w:val="0"/>
          <w:numId w:val="3"/>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Compartmented to hold various items</w:t>
      </w:r>
    </w:p>
    <w:p w:rsidR="00000000" w:rsidDel="00000000" w:rsidP="00000000" w:rsidRDefault="00000000" w:rsidRPr="00000000" w14:paraId="00000039">
      <w:pPr>
        <w:numPr>
          <w:ilvl w:val="0"/>
          <w:numId w:val="3"/>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Built from lightweight plastic</w:t>
      </w:r>
      <w:r w:rsidDel="00000000" w:rsidR="00000000" w:rsidRPr="00000000">
        <w:rPr>
          <w:rtl w:val="0"/>
        </w:rPr>
      </w:r>
    </w:p>
    <w:p w:rsidR="00000000" w:rsidDel="00000000" w:rsidP="00000000" w:rsidRDefault="00000000" w:rsidRPr="00000000" w14:paraId="0000003A">
      <w:pPr>
        <w:jc w:val="left"/>
        <w:rPr/>
      </w:pPr>
      <w:r w:rsidDel="00000000" w:rsidR="00000000" w:rsidRPr="00000000">
        <w:rPr>
          <w:rtl w:val="0"/>
        </w:rPr>
      </w:r>
    </w:p>
    <w:p w:rsidR="00000000" w:rsidDel="00000000" w:rsidP="00000000" w:rsidRDefault="00000000" w:rsidRPr="00000000" w14:paraId="0000003B">
      <w:pPr>
        <w:jc w:val="left"/>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mc:AlternateContent>
          <mc:Choice Requires="wpg">
            <w:drawing>
              <wp:inline distB="114300" distT="114300" distL="114300" distR="114300">
                <wp:extent cx="4948238" cy="3588697"/>
                <wp:effectExtent b="0" l="0" r="0" t="0"/>
                <wp:docPr id="1" name=""/>
                <a:graphic>
                  <a:graphicData uri="http://schemas.microsoft.com/office/word/2010/wordprocessingGroup">
                    <wpg:wgp>
                      <wpg:cNvGrpSpPr/>
                      <wpg:grpSpPr>
                        <a:xfrm>
                          <a:off x="1050725" y="1360975"/>
                          <a:ext cx="4948238" cy="3588697"/>
                          <a:chOff x="1050725" y="1360975"/>
                          <a:chExt cx="3826075" cy="2772000"/>
                        </a:xfrm>
                      </wpg:grpSpPr>
                      <pic:pic>
                        <pic:nvPicPr>
                          <pic:cNvPr id="2" name="Shape 2"/>
                          <pic:cNvPicPr preferRelativeResize="0"/>
                        </pic:nvPicPr>
                        <pic:blipFill rotWithShape="1">
                          <a:blip r:embed="rId11">
                            <a:alphaModFix/>
                          </a:blip>
                          <a:srcRect b="31309" l="33258" r="28575" t="32949"/>
                          <a:stretch/>
                        </pic:blipFill>
                        <pic:spPr>
                          <a:xfrm>
                            <a:off x="1050750" y="1360975"/>
                            <a:ext cx="3826050" cy="2771976"/>
                          </a:xfrm>
                          <a:prstGeom prst="rect">
                            <a:avLst/>
                          </a:prstGeom>
                          <a:noFill/>
                          <a:ln>
                            <a:noFill/>
                          </a:ln>
                        </pic:spPr>
                      </pic:pic>
                      <wps:wsp>
                        <wps:cNvSpPr txBox="1"/>
                        <wps:cNvPr id="3" name="Shape 3"/>
                        <wps:spPr>
                          <a:xfrm>
                            <a:off x="4132950" y="3657600"/>
                            <a:ext cx="653400" cy="32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0.125 in</w:t>
                              </w:r>
                            </w:p>
                          </w:txbxContent>
                        </wps:txbx>
                        <wps:bodyPr anchorCtr="0" anchor="t" bIns="91425" lIns="91425" spcFirstLastPara="1" rIns="91425" wrap="square" tIns="91425">
                          <a:spAutoFit/>
                        </wps:bodyPr>
                      </wps:wsp>
                      <wps:wsp>
                        <wps:cNvSpPr txBox="1"/>
                        <wps:cNvPr id="4" name="Shape 4"/>
                        <wps:spPr>
                          <a:xfrm rot="2057009">
                            <a:off x="2577996" y="2271625"/>
                            <a:ext cx="570401" cy="323186"/>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1.5 in</w:t>
                              </w:r>
                            </w:p>
                          </w:txbxContent>
                        </wps:txbx>
                        <wps:bodyPr anchorCtr="0" anchor="t" bIns="91425" lIns="91425" spcFirstLastPara="1" rIns="91425" wrap="square" tIns="91425">
                          <a:spAutoFit/>
                        </wps:bodyPr>
                      </wps:wsp>
                      <wps:wsp>
                        <wps:cNvCnPr/>
                        <wps:spPr>
                          <a:xfrm>
                            <a:off x="2982125" y="2521800"/>
                            <a:ext cx="1130700" cy="7506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1611175" y="1651325"/>
                            <a:ext cx="1040700" cy="6303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4042775" y="3602550"/>
                            <a:ext cx="270300" cy="1401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rot="10800000">
                            <a:off x="3882700" y="3342275"/>
                            <a:ext cx="190200" cy="2703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948238" cy="3588697"/>
                <wp:effectExtent b="0" l="0" r="0" t="0"/>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4948238" cy="35886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D">
      <w:pPr>
        <w:jc w:val="center"/>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Hinge Dowel</w:t>
      </w:r>
    </w:p>
    <w:p w:rsidR="00000000" w:rsidDel="00000000" w:rsidP="00000000" w:rsidRDefault="00000000" w:rsidRPr="00000000" w14:paraId="0000003E">
      <w:pPr>
        <w:numPr>
          <w:ilvl w:val="0"/>
          <w:numId w:val="1"/>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1.5 in long and 0.125 in is diameter</w:t>
      </w:r>
    </w:p>
    <w:p w:rsidR="00000000" w:rsidDel="00000000" w:rsidP="00000000" w:rsidRDefault="00000000" w:rsidRPr="00000000" w14:paraId="0000003F">
      <w:pPr>
        <w:numPr>
          <w:ilvl w:val="0"/>
          <w:numId w:val="1"/>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2 included in the toiletries case</w:t>
      </w:r>
    </w:p>
    <w:p w:rsidR="00000000" w:rsidDel="00000000" w:rsidP="00000000" w:rsidRDefault="00000000" w:rsidRPr="00000000" w14:paraId="00000040">
      <w:pPr>
        <w:numPr>
          <w:ilvl w:val="0"/>
          <w:numId w:val="1"/>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One for each hinge</w:t>
      </w:r>
    </w:p>
    <w:p w:rsidR="00000000" w:rsidDel="00000000" w:rsidP="00000000" w:rsidRDefault="00000000" w:rsidRPr="00000000" w14:paraId="00000041">
      <w:pPr>
        <w:numPr>
          <w:ilvl w:val="0"/>
          <w:numId w:val="1"/>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Light blue color</w:t>
      </w: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p w:rsidR="00000000" w:rsidDel="00000000" w:rsidP="00000000" w:rsidRDefault="00000000" w:rsidRPr="00000000" w14:paraId="00000051">
      <w:pPr>
        <w:jc w:val="cente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left"/>
        <w:rPr/>
      </w:pPr>
      <w:r w:rsidDel="00000000" w:rsidR="00000000" w:rsidRPr="00000000">
        <w:rPr>
          <w:rtl w:val="0"/>
        </w:rPr>
      </w:r>
    </w:p>
    <w:p w:rsidR="00000000" w:rsidDel="00000000" w:rsidP="00000000" w:rsidRDefault="00000000" w:rsidRPr="00000000" w14:paraId="00000056">
      <w:pPr>
        <w:jc w:val="left"/>
        <w:rPr/>
      </w:pPr>
      <w:r w:rsidDel="00000000" w:rsidR="00000000" w:rsidRPr="00000000">
        <w:rPr>
          <w:rtl w:val="0"/>
        </w:rPr>
      </w:r>
    </w:p>
    <w:p w:rsidR="00000000" w:rsidDel="00000000" w:rsidP="00000000" w:rsidRDefault="00000000" w:rsidRPr="00000000" w14:paraId="00000057">
      <w:pPr>
        <w:jc w:val="center"/>
        <w:rPr>
          <w:rFonts w:ascii="Nunito" w:cs="Nunito" w:eastAsia="Nunito" w:hAnsi="Nunito"/>
          <w:sz w:val="32"/>
          <w:szCs w:val="32"/>
        </w:rPr>
      </w:pPr>
      <w:r w:rsidDel="00000000" w:rsidR="00000000" w:rsidRPr="00000000">
        <w:rPr>
          <w:rFonts w:ascii="Nunito" w:cs="Nunito" w:eastAsia="Nunito" w:hAnsi="Nunito"/>
          <w:rtl w:val="0"/>
        </w:rPr>
        <w:t xml:space="preserve">     </w:t>
      </w:r>
      <w:r w:rsidDel="00000000" w:rsidR="00000000" w:rsidRPr="00000000">
        <w:rPr>
          <w:rFonts w:ascii="Nunito" w:cs="Nunito" w:eastAsia="Nunito" w:hAnsi="Nunito"/>
          <w:sz w:val="32"/>
          <w:szCs w:val="32"/>
          <w:rtl w:val="0"/>
        </w:rPr>
        <w:t xml:space="preserve">Assembly &amp; Use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toiletry case has been pre-assembled in our factory for your convenience. The toiletry box consists of two shells and two pins. These pins have been plastic welded into place so you don’t have to worry about them falling out. Once the case has been unboxed your toiletries can be placed inside and the lid can be closed.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operation of the toiletry box is very simple. In order to open the latch, place your finger under the tab and pull out and up. Closing the latch is even simpler, as it will lock itself when the box is closed. The box has been divided up into separate compartments for all of your essential toiletries.</w:t>
      </w:r>
    </w:p>
    <w:p w:rsidR="00000000" w:rsidDel="00000000" w:rsidP="00000000" w:rsidRDefault="00000000" w:rsidRPr="00000000" w14:paraId="0000005D">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5E">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5F">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0">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1">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2">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3">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4">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5">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6">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7">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8">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9">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A">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B">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C">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D">
      <w:pPr>
        <w:jc w:val="center"/>
        <w:rPr>
          <w:rFonts w:ascii="Nunito" w:cs="Nunito" w:eastAsia="Nunito" w:hAnsi="Nunito"/>
          <w:sz w:val="32"/>
          <w:szCs w:val="32"/>
        </w:rPr>
      </w:pPr>
      <w:r w:rsidDel="00000000" w:rsidR="00000000" w:rsidRPr="00000000">
        <w:rPr>
          <w:rFonts w:ascii="Nunito" w:cs="Nunito" w:eastAsia="Nunito" w:hAnsi="Nunito"/>
          <w:sz w:val="32"/>
          <w:szCs w:val="32"/>
          <w:rtl w:val="0"/>
        </w:rPr>
        <w:t xml:space="preserve">Maintenance &amp; Cleaning</w:t>
      </w:r>
    </w:p>
    <w:p w:rsidR="00000000" w:rsidDel="00000000" w:rsidP="00000000" w:rsidRDefault="00000000" w:rsidRPr="00000000" w14:paraId="0000006E">
      <w:pPr>
        <w:jc w:val="center"/>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6F">
      <w:pPr>
        <w:numPr>
          <w:ilvl w:val="0"/>
          <w:numId w:val="2"/>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The Toiletry Case is subject to become unsanitary because of the nature of the objects this device is expected to carry. It is designed to combat uncleanliness by having an elevated compartment specifically designed to keep your toothbrush. </w:t>
      </w:r>
    </w:p>
    <w:p w:rsidR="00000000" w:rsidDel="00000000" w:rsidP="00000000" w:rsidRDefault="00000000" w:rsidRPr="00000000" w14:paraId="00000070">
      <w:pPr>
        <w:jc w:val="left"/>
        <w:rPr>
          <w:rFonts w:ascii="Nunito" w:cs="Nunito" w:eastAsia="Nunito" w:hAnsi="Nunito"/>
        </w:rPr>
      </w:pPr>
      <w:r w:rsidDel="00000000" w:rsidR="00000000" w:rsidRPr="00000000">
        <w:rPr>
          <w:rtl w:val="0"/>
        </w:rPr>
      </w:r>
    </w:p>
    <w:p w:rsidR="00000000" w:rsidDel="00000000" w:rsidP="00000000" w:rsidRDefault="00000000" w:rsidRPr="00000000" w14:paraId="00000071">
      <w:pPr>
        <w:numPr>
          <w:ilvl w:val="0"/>
          <w:numId w:val="2"/>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One key point of interest when it comes to keeping the Toiletry Case clean is the inside corners of the case that have rounded edges. A simple way to prevent bacteria build up in these areas is to apply a disinfecting wet wipe to each individual compartment. </w:t>
      </w:r>
    </w:p>
    <w:p w:rsidR="00000000" w:rsidDel="00000000" w:rsidP="00000000" w:rsidRDefault="00000000" w:rsidRPr="00000000" w14:paraId="00000072">
      <w:pPr>
        <w:jc w:val="left"/>
        <w:rPr>
          <w:rFonts w:ascii="Nunito" w:cs="Nunito" w:eastAsia="Nunito" w:hAnsi="Nunito"/>
        </w:rPr>
      </w:pPr>
      <w:r w:rsidDel="00000000" w:rsidR="00000000" w:rsidRPr="00000000">
        <w:rPr>
          <w:rtl w:val="0"/>
        </w:rPr>
      </w:r>
    </w:p>
    <w:p w:rsidR="00000000" w:rsidDel="00000000" w:rsidP="00000000" w:rsidRDefault="00000000" w:rsidRPr="00000000" w14:paraId="00000073">
      <w:pPr>
        <w:numPr>
          <w:ilvl w:val="0"/>
          <w:numId w:val="2"/>
        </w:numPr>
        <w:ind w:left="720" w:hanging="360"/>
        <w:jc w:val="left"/>
        <w:rPr>
          <w:rFonts w:ascii="Nunito" w:cs="Nunito" w:eastAsia="Nunito" w:hAnsi="Nunito"/>
          <w:u w:val="none"/>
        </w:rPr>
      </w:pPr>
      <w:r w:rsidDel="00000000" w:rsidR="00000000" w:rsidRPr="00000000">
        <w:rPr>
          <w:rFonts w:ascii="Nunito" w:cs="Nunito" w:eastAsia="Nunito" w:hAnsi="Nunito"/>
          <w:rtl w:val="0"/>
        </w:rPr>
        <w:t xml:space="preserve">Repeating this process on the translucent lid and the plastic welded hinges is also recommended as to keep the product’s lid functional and able to open smoothly.</w:t>
      </w:r>
      <w:r w:rsidDel="00000000" w:rsidR="00000000" w:rsidRPr="00000000">
        <w:rPr>
          <w:rtl w:val="0"/>
        </w:rPr>
      </w:r>
    </w:p>
    <w:p w:rsidR="00000000" w:rsidDel="00000000" w:rsidP="00000000" w:rsidRDefault="00000000" w:rsidRPr="00000000" w14:paraId="00000074">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5">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6">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7">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8">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9">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A">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B">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C">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D">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E">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7F">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0">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1">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2">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3">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4">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5">
      <w:pPr>
        <w:jc w:val="center"/>
        <w:rPr>
          <w:rFonts w:ascii="Nunito" w:cs="Nunito" w:eastAsia="Nunito" w:hAnsi="Nunito"/>
          <w:sz w:val="32"/>
          <w:szCs w:val="32"/>
        </w:rPr>
      </w:pPr>
      <w:r w:rsidDel="00000000" w:rsidR="00000000" w:rsidRPr="00000000">
        <w:rPr>
          <w:rFonts w:ascii="Nunito" w:cs="Nunito" w:eastAsia="Nunito" w:hAnsi="Nunito"/>
          <w:sz w:val="32"/>
          <w:szCs w:val="32"/>
          <w:rtl w:val="0"/>
        </w:rPr>
        <w:t xml:space="preserve">Warranty Information</w:t>
      </w:r>
    </w:p>
    <w:p w:rsidR="00000000" w:rsidDel="00000000" w:rsidP="00000000" w:rsidRDefault="00000000" w:rsidRPr="00000000" w14:paraId="00000086">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7">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We are offering a 30 day money back guarantee, if the product proves to be defective or you are not satisfied with the product. Terms and conditions apply. You must be able to give a reasoning for why you want to redeem the money back guarantee. This offer is only valid for within 30 days of when you purchase the product.</w:t>
      </w:r>
    </w:p>
    <w:p w:rsidR="00000000" w:rsidDel="00000000" w:rsidP="00000000" w:rsidRDefault="00000000" w:rsidRPr="00000000" w14:paraId="00000088">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9">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In order to redeem the money back guarantee, you must provide proof of damage by emailing us at </w:t>
      </w:r>
      <w:hyperlink r:id="rId13">
        <w:r w:rsidDel="00000000" w:rsidR="00000000" w:rsidRPr="00000000">
          <w:rPr>
            <w:rFonts w:ascii="Nunito" w:cs="Nunito" w:eastAsia="Nunito" w:hAnsi="Nunito"/>
            <w:color w:val="1155cc"/>
            <w:sz w:val="24"/>
            <w:szCs w:val="24"/>
            <w:u w:val="single"/>
            <w:rtl w:val="0"/>
          </w:rPr>
          <w:t xml:space="preserve">TeamToiletryCase@uncc.edu</w:t>
        </w:r>
      </w:hyperlink>
      <w:r w:rsidDel="00000000" w:rsidR="00000000" w:rsidRPr="00000000">
        <w:rPr>
          <w:rFonts w:ascii="Nunito" w:cs="Nunito" w:eastAsia="Nunito" w:hAnsi="Nunito"/>
          <w:sz w:val="24"/>
          <w:szCs w:val="24"/>
          <w:rtl w:val="0"/>
        </w:rPr>
        <w:t xml:space="preserve"> and showing us pictures of the product. Additionally, we request that you fill out a brief customer satisfaction survey so we at Team Toiletry Case can improve our customer experience as a whole.</w:t>
      </w:r>
    </w:p>
    <w:p w:rsidR="00000000" w:rsidDel="00000000" w:rsidP="00000000" w:rsidRDefault="00000000" w:rsidRPr="00000000" w14:paraId="0000008A">
      <w:pPr>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B">
      <w:pPr>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warranty is only valid for up to 30 days within purchase of the product. We hope you have a pleasant experience with our product!</w:t>
      </w:r>
    </w:p>
    <w:p w:rsidR="00000000" w:rsidDel="00000000" w:rsidP="00000000" w:rsidRDefault="00000000" w:rsidRPr="00000000" w14:paraId="0000008C">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D">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E">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8F">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0">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1">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2">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3">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4">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5">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6">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7">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8">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9">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A">
      <w:pPr>
        <w:jc w:val="center"/>
        <w:rPr>
          <w:rFonts w:ascii="Nunito" w:cs="Nunito" w:eastAsia="Nunito" w:hAnsi="Nunito"/>
          <w:sz w:val="32"/>
          <w:szCs w:val="32"/>
        </w:rPr>
      </w:pPr>
      <w:r w:rsidDel="00000000" w:rsidR="00000000" w:rsidRPr="00000000">
        <w:rPr>
          <w:rFonts w:ascii="Nunito" w:cs="Nunito" w:eastAsia="Nunito" w:hAnsi="Nunito"/>
          <w:sz w:val="32"/>
          <w:szCs w:val="32"/>
          <w:rtl w:val="0"/>
        </w:rPr>
        <w:t xml:space="preserve">Service Center</w:t>
      </w:r>
    </w:p>
    <w:p w:rsidR="00000000" w:rsidDel="00000000" w:rsidP="00000000" w:rsidRDefault="00000000" w:rsidRPr="00000000" w14:paraId="0000009B">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9C">
      <w:pPr>
        <w:jc w:val="left"/>
        <w:rPr>
          <w:rFonts w:ascii="Nunito" w:cs="Nunito" w:eastAsia="Nunito" w:hAnsi="Nunito"/>
          <w:b w:val="1"/>
          <w:sz w:val="28"/>
          <w:szCs w:val="28"/>
        </w:rPr>
      </w:pPr>
      <w:r w:rsidDel="00000000" w:rsidR="00000000" w:rsidRPr="00000000">
        <w:rPr>
          <w:rtl w:val="0"/>
        </w:rPr>
      </w:r>
    </w:p>
    <w:p w:rsidR="00000000" w:rsidDel="00000000" w:rsidP="00000000" w:rsidRDefault="00000000" w:rsidRPr="00000000" w14:paraId="0000009D">
      <w:pPr>
        <w:jc w:val="left"/>
        <w:rPr>
          <w:rFonts w:ascii="Nunito" w:cs="Nunito" w:eastAsia="Nunito" w:hAnsi="Nunito"/>
          <w:b w:val="1"/>
          <w:sz w:val="28"/>
          <w:szCs w:val="28"/>
        </w:rPr>
      </w:pPr>
      <w:r w:rsidDel="00000000" w:rsidR="00000000" w:rsidRPr="00000000">
        <w:rPr>
          <w:rtl w:val="0"/>
        </w:rPr>
      </w:r>
    </w:p>
    <w:p w:rsidR="00000000" w:rsidDel="00000000" w:rsidP="00000000" w:rsidRDefault="00000000" w:rsidRPr="00000000" w14:paraId="0000009E">
      <w:pPr>
        <w:jc w:val="left"/>
        <w:rPr>
          <w:rFonts w:ascii="Nunito" w:cs="Nunito" w:eastAsia="Nunito" w:hAnsi="Nunito"/>
          <w:b w:val="1"/>
          <w:sz w:val="28"/>
          <w:szCs w:val="28"/>
        </w:rPr>
      </w:pPr>
      <w:r w:rsidDel="00000000" w:rsidR="00000000" w:rsidRPr="00000000">
        <w:rPr>
          <w:rtl w:val="0"/>
        </w:rPr>
      </w:r>
    </w:p>
    <w:p w:rsidR="00000000" w:rsidDel="00000000" w:rsidP="00000000" w:rsidRDefault="00000000" w:rsidRPr="00000000" w14:paraId="0000009F">
      <w:pPr>
        <w:jc w:val="left"/>
        <w:rPr>
          <w:rFonts w:ascii="Nunito" w:cs="Nunito" w:eastAsia="Nunito" w:hAnsi="Nunito"/>
          <w:sz w:val="28"/>
          <w:szCs w:val="28"/>
        </w:rPr>
      </w:pPr>
      <w:r w:rsidDel="00000000" w:rsidR="00000000" w:rsidRPr="00000000">
        <w:rPr>
          <w:rFonts w:ascii="Nunito" w:cs="Nunito" w:eastAsia="Nunito" w:hAnsi="Nunito"/>
          <w:b w:val="1"/>
          <w:sz w:val="28"/>
          <w:szCs w:val="28"/>
          <w:rtl w:val="0"/>
        </w:rPr>
        <w:t xml:space="preserve">Website: </w:t>
      </w:r>
      <w:r w:rsidDel="00000000" w:rsidR="00000000" w:rsidRPr="00000000">
        <w:rPr>
          <w:rFonts w:ascii="Nunito" w:cs="Nunito" w:eastAsia="Nunito" w:hAnsi="Nunito"/>
          <w:sz w:val="28"/>
          <w:szCs w:val="28"/>
          <w:rtl w:val="0"/>
        </w:rPr>
        <w:t xml:space="preserve">webpages.charlotte.edu/aphadke/finalproject.html</w:t>
      </w:r>
    </w:p>
    <w:p w:rsidR="00000000" w:rsidDel="00000000" w:rsidP="00000000" w:rsidRDefault="00000000" w:rsidRPr="00000000" w14:paraId="000000A0">
      <w:pPr>
        <w:jc w:val="left"/>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A1">
      <w:pPr>
        <w:jc w:val="left"/>
        <w:rPr>
          <w:rFonts w:ascii="Nunito" w:cs="Nunito" w:eastAsia="Nunito" w:hAnsi="Nunito"/>
          <w:sz w:val="28"/>
          <w:szCs w:val="28"/>
        </w:rPr>
      </w:pPr>
      <w:r w:rsidDel="00000000" w:rsidR="00000000" w:rsidRPr="00000000">
        <w:rPr>
          <w:rFonts w:ascii="Nunito" w:cs="Nunito" w:eastAsia="Nunito" w:hAnsi="Nunito"/>
          <w:b w:val="1"/>
          <w:sz w:val="28"/>
          <w:szCs w:val="28"/>
          <w:rtl w:val="0"/>
        </w:rPr>
        <w:t xml:space="preserve">Phone Number: </w:t>
      </w:r>
      <w:r w:rsidDel="00000000" w:rsidR="00000000" w:rsidRPr="00000000">
        <w:rPr>
          <w:rFonts w:ascii="Nunito" w:cs="Nunito" w:eastAsia="Nunito" w:hAnsi="Nunito"/>
          <w:sz w:val="28"/>
          <w:szCs w:val="28"/>
          <w:rtl w:val="0"/>
        </w:rPr>
        <w:t xml:space="preserve">987-654-3210</w:t>
      </w:r>
    </w:p>
    <w:p w:rsidR="00000000" w:rsidDel="00000000" w:rsidP="00000000" w:rsidRDefault="00000000" w:rsidRPr="00000000" w14:paraId="000000A2">
      <w:pPr>
        <w:jc w:val="left"/>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A3">
      <w:pPr>
        <w:jc w:val="left"/>
        <w:rPr>
          <w:rFonts w:ascii="Nunito" w:cs="Nunito" w:eastAsia="Nunito" w:hAnsi="Nunito"/>
          <w:sz w:val="28"/>
          <w:szCs w:val="28"/>
        </w:rPr>
      </w:pPr>
      <w:r w:rsidDel="00000000" w:rsidR="00000000" w:rsidRPr="00000000">
        <w:rPr>
          <w:rFonts w:ascii="Nunito" w:cs="Nunito" w:eastAsia="Nunito" w:hAnsi="Nunito"/>
          <w:b w:val="1"/>
          <w:sz w:val="28"/>
          <w:szCs w:val="28"/>
          <w:rtl w:val="0"/>
        </w:rPr>
        <w:t xml:space="preserve">Address: </w:t>
      </w:r>
      <w:r w:rsidDel="00000000" w:rsidR="00000000" w:rsidRPr="00000000">
        <w:rPr>
          <w:rFonts w:ascii="Nunito" w:cs="Nunito" w:eastAsia="Nunito" w:hAnsi="Nunito"/>
          <w:sz w:val="28"/>
          <w:szCs w:val="28"/>
          <w:rtl w:val="0"/>
        </w:rPr>
        <w:t xml:space="preserve">9201 University City Blvd, Charlotte, NC, 28223</w:t>
      </w:r>
    </w:p>
    <w:p w:rsidR="00000000" w:rsidDel="00000000" w:rsidP="00000000" w:rsidRDefault="00000000" w:rsidRPr="00000000" w14:paraId="000000A4">
      <w:pPr>
        <w:jc w:val="left"/>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A5">
      <w:pPr>
        <w:jc w:val="left"/>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Contact the Founders: </w:t>
      </w:r>
    </w:p>
    <w:p w:rsidR="00000000" w:rsidDel="00000000" w:rsidP="00000000" w:rsidRDefault="00000000" w:rsidRPr="00000000" w14:paraId="000000A6">
      <w:pPr>
        <w:jc w:val="left"/>
        <w:rPr>
          <w:rFonts w:ascii="Nunito" w:cs="Nunito" w:eastAsia="Nunito" w:hAnsi="Nunito"/>
          <w:sz w:val="28"/>
          <w:szCs w:val="28"/>
          <w:u w:val="single"/>
        </w:rPr>
      </w:pPr>
      <w:r w:rsidDel="00000000" w:rsidR="00000000" w:rsidRPr="00000000">
        <w:rPr>
          <w:rFonts w:ascii="Nunito" w:cs="Nunito" w:eastAsia="Nunito" w:hAnsi="Nunito"/>
          <w:sz w:val="28"/>
          <w:szCs w:val="28"/>
          <w:u w:val="single"/>
          <w:rtl w:val="0"/>
        </w:rPr>
        <w:t xml:space="preserve">Arjun Phadke(Website Design):</w:t>
      </w:r>
    </w:p>
    <w:p w:rsidR="00000000" w:rsidDel="00000000" w:rsidP="00000000" w:rsidRDefault="00000000" w:rsidRPr="00000000" w14:paraId="000000A7">
      <w:pPr>
        <w:jc w:val="left"/>
        <w:rPr>
          <w:rFonts w:ascii="Nunito" w:cs="Nunito" w:eastAsia="Nunito" w:hAnsi="Nunito"/>
          <w:sz w:val="28"/>
          <w:szCs w:val="28"/>
        </w:rPr>
      </w:pPr>
      <w:r w:rsidDel="00000000" w:rsidR="00000000" w:rsidRPr="00000000">
        <w:rPr>
          <w:rFonts w:ascii="Nunito" w:cs="Nunito" w:eastAsia="Nunito" w:hAnsi="Nunito"/>
          <w:sz w:val="28"/>
          <w:szCs w:val="28"/>
          <w:rtl w:val="0"/>
        </w:rPr>
        <w:t xml:space="preserve"> </w:t>
      </w:r>
      <w:hyperlink r:id="rId14">
        <w:r w:rsidDel="00000000" w:rsidR="00000000" w:rsidRPr="00000000">
          <w:rPr>
            <w:rFonts w:ascii="Nunito" w:cs="Nunito" w:eastAsia="Nunito" w:hAnsi="Nunito"/>
            <w:color w:val="1155cc"/>
            <w:sz w:val="28"/>
            <w:szCs w:val="28"/>
            <w:u w:val="single"/>
            <w:rtl w:val="0"/>
          </w:rPr>
          <w:t xml:space="preserve">aphadke@uncc.edu</w:t>
        </w:r>
      </w:hyperlink>
      <w:r w:rsidDel="00000000" w:rsidR="00000000" w:rsidRPr="00000000">
        <w:rPr>
          <w:rtl w:val="0"/>
        </w:rPr>
      </w:r>
    </w:p>
    <w:p w:rsidR="00000000" w:rsidDel="00000000" w:rsidP="00000000" w:rsidRDefault="00000000" w:rsidRPr="00000000" w14:paraId="000000A8">
      <w:pPr>
        <w:jc w:val="left"/>
        <w:rPr>
          <w:rFonts w:ascii="Nunito" w:cs="Nunito" w:eastAsia="Nunito" w:hAnsi="Nunito"/>
          <w:sz w:val="28"/>
          <w:szCs w:val="28"/>
          <w:u w:val="single"/>
        </w:rPr>
      </w:pPr>
      <w:r w:rsidDel="00000000" w:rsidR="00000000" w:rsidRPr="00000000">
        <w:rPr>
          <w:rFonts w:ascii="Nunito" w:cs="Nunito" w:eastAsia="Nunito" w:hAnsi="Nunito"/>
          <w:sz w:val="28"/>
          <w:szCs w:val="28"/>
          <w:u w:val="single"/>
          <w:rtl w:val="0"/>
        </w:rPr>
        <w:t xml:space="preserve">Sahil Shah(CAD Design):</w:t>
      </w:r>
    </w:p>
    <w:p w:rsidR="00000000" w:rsidDel="00000000" w:rsidP="00000000" w:rsidRDefault="00000000" w:rsidRPr="00000000" w14:paraId="000000A9">
      <w:pPr>
        <w:jc w:val="left"/>
        <w:rPr>
          <w:rFonts w:ascii="Nunito" w:cs="Nunito" w:eastAsia="Nunito" w:hAnsi="Nunito"/>
          <w:sz w:val="28"/>
          <w:szCs w:val="28"/>
        </w:rPr>
      </w:pPr>
      <w:r w:rsidDel="00000000" w:rsidR="00000000" w:rsidRPr="00000000">
        <w:rPr>
          <w:rFonts w:ascii="Nunito" w:cs="Nunito" w:eastAsia="Nunito" w:hAnsi="Nunito"/>
          <w:sz w:val="28"/>
          <w:szCs w:val="28"/>
          <w:rtl w:val="0"/>
        </w:rPr>
        <w:t xml:space="preserve"> </w:t>
      </w:r>
      <w:hyperlink r:id="rId15">
        <w:r w:rsidDel="00000000" w:rsidR="00000000" w:rsidRPr="00000000">
          <w:rPr>
            <w:rFonts w:ascii="Nunito" w:cs="Nunito" w:eastAsia="Nunito" w:hAnsi="Nunito"/>
            <w:color w:val="1155cc"/>
            <w:sz w:val="28"/>
            <w:szCs w:val="28"/>
            <w:u w:val="single"/>
            <w:rtl w:val="0"/>
          </w:rPr>
          <w:t xml:space="preserve">sshah110@uncc.edu</w:t>
        </w:r>
      </w:hyperlink>
      <w:r w:rsidDel="00000000" w:rsidR="00000000" w:rsidRPr="00000000">
        <w:rPr>
          <w:rtl w:val="0"/>
        </w:rPr>
      </w:r>
    </w:p>
    <w:p w:rsidR="00000000" w:rsidDel="00000000" w:rsidP="00000000" w:rsidRDefault="00000000" w:rsidRPr="00000000" w14:paraId="000000AA">
      <w:pPr>
        <w:jc w:val="left"/>
        <w:rPr>
          <w:rFonts w:ascii="Nunito" w:cs="Nunito" w:eastAsia="Nunito" w:hAnsi="Nunito"/>
          <w:sz w:val="28"/>
          <w:szCs w:val="28"/>
          <w:u w:val="single"/>
        </w:rPr>
      </w:pPr>
      <w:r w:rsidDel="00000000" w:rsidR="00000000" w:rsidRPr="00000000">
        <w:rPr>
          <w:rFonts w:ascii="Nunito" w:cs="Nunito" w:eastAsia="Nunito" w:hAnsi="Nunito"/>
          <w:sz w:val="28"/>
          <w:szCs w:val="28"/>
          <w:u w:val="single"/>
          <w:rtl w:val="0"/>
        </w:rPr>
        <w:t xml:space="preserve">Sam Chandler(CAD Design):</w:t>
      </w:r>
    </w:p>
    <w:p w:rsidR="00000000" w:rsidDel="00000000" w:rsidP="00000000" w:rsidRDefault="00000000" w:rsidRPr="00000000" w14:paraId="000000AB">
      <w:pPr>
        <w:jc w:val="left"/>
        <w:rPr>
          <w:rFonts w:ascii="Nunito" w:cs="Nunito" w:eastAsia="Nunito" w:hAnsi="Nunito"/>
          <w:sz w:val="28"/>
          <w:szCs w:val="28"/>
        </w:rPr>
      </w:pPr>
      <w:r w:rsidDel="00000000" w:rsidR="00000000" w:rsidRPr="00000000">
        <w:rPr>
          <w:rFonts w:ascii="Nunito" w:cs="Nunito" w:eastAsia="Nunito" w:hAnsi="Nunito"/>
          <w:sz w:val="28"/>
          <w:szCs w:val="28"/>
          <w:rtl w:val="0"/>
        </w:rPr>
        <w:t xml:space="preserve"> </w:t>
      </w:r>
      <w:hyperlink r:id="rId16">
        <w:r w:rsidDel="00000000" w:rsidR="00000000" w:rsidRPr="00000000">
          <w:rPr>
            <w:rFonts w:ascii="Nunito" w:cs="Nunito" w:eastAsia="Nunito" w:hAnsi="Nunito"/>
            <w:color w:val="1155cc"/>
            <w:sz w:val="28"/>
            <w:szCs w:val="28"/>
            <w:u w:val="single"/>
            <w:rtl w:val="0"/>
          </w:rPr>
          <w:t xml:space="preserve">schand28@uncc.edu</w:t>
        </w:r>
      </w:hyperlink>
      <w:r w:rsidDel="00000000" w:rsidR="00000000" w:rsidRPr="00000000">
        <w:rPr>
          <w:rtl w:val="0"/>
        </w:rPr>
      </w:r>
    </w:p>
    <w:p w:rsidR="00000000" w:rsidDel="00000000" w:rsidP="00000000" w:rsidRDefault="00000000" w:rsidRPr="00000000" w14:paraId="000000AC">
      <w:pPr>
        <w:jc w:val="left"/>
        <w:rPr>
          <w:rFonts w:ascii="Nunito" w:cs="Nunito" w:eastAsia="Nunito" w:hAnsi="Nunito"/>
          <w:sz w:val="28"/>
          <w:szCs w:val="28"/>
          <w:u w:val="single"/>
        </w:rPr>
      </w:pPr>
      <w:r w:rsidDel="00000000" w:rsidR="00000000" w:rsidRPr="00000000">
        <w:rPr>
          <w:rFonts w:ascii="Nunito" w:cs="Nunito" w:eastAsia="Nunito" w:hAnsi="Nunito"/>
          <w:sz w:val="28"/>
          <w:szCs w:val="28"/>
          <w:u w:val="single"/>
          <w:rtl w:val="0"/>
        </w:rPr>
        <w:t xml:space="preserve">William Himelspach(CAD Design):</w:t>
      </w:r>
    </w:p>
    <w:p w:rsidR="00000000" w:rsidDel="00000000" w:rsidP="00000000" w:rsidRDefault="00000000" w:rsidRPr="00000000" w14:paraId="000000AD">
      <w:pPr>
        <w:jc w:val="left"/>
        <w:rPr>
          <w:rFonts w:ascii="Nunito" w:cs="Nunito" w:eastAsia="Nunito" w:hAnsi="Nunito"/>
          <w:sz w:val="28"/>
          <w:szCs w:val="28"/>
        </w:rPr>
      </w:pPr>
      <w:r w:rsidDel="00000000" w:rsidR="00000000" w:rsidRPr="00000000">
        <w:rPr>
          <w:rFonts w:ascii="Nunito" w:cs="Nunito" w:eastAsia="Nunito" w:hAnsi="Nunito"/>
          <w:sz w:val="28"/>
          <w:szCs w:val="28"/>
          <w:rtl w:val="0"/>
        </w:rPr>
        <w:t xml:space="preserve"> </w:t>
      </w:r>
      <w:hyperlink r:id="rId17">
        <w:r w:rsidDel="00000000" w:rsidR="00000000" w:rsidRPr="00000000">
          <w:rPr>
            <w:rFonts w:ascii="Nunito" w:cs="Nunito" w:eastAsia="Nunito" w:hAnsi="Nunito"/>
            <w:color w:val="1155cc"/>
            <w:sz w:val="28"/>
            <w:szCs w:val="28"/>
            <w:u w:val="single"/>
            <w:rtl w:val="0"/>
          </w:rPr>
          <w:t xml:space="preserve">whimelsp@uncc.edu</w:t>
        </w:r>
      </w:hyperlink>
      <w:r w:rsidDel="00000000" w:rsidR="00000000" w:rsidRPr="00000000">
        <w:rPr>
          <w:rtl w:val="0"/>
        </w:rPr>
      </w:r>
    </w:p>
    <w:p w:rsidR="00000000" w:rsidDel="00000000" w:rsidP="00000000" w:rsidRDefault="00000000" w:rsidRPr="00000000" w14:paraId="000000AE">
      <w:pPr>
        <w:jc w:val="left"/>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AF">
      <w:pPr>
        <w:jc w:val="left"/>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B0">
      <w:pPr>
        <w:jc w:val="left"/>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B1">
      <w:pPr>
        <w:jc w:val="left"/>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B2">
      <w:pPr>
        <w:jc w:val="left"/>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B3">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B4">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B5">
      <w:pPr>
        <w:jc w:val="left"/>
        <w:rPr>
          <w:rFonts w:ascii="Nunito" w:cs="Nunito" w:eastAsia="Nunito" w:hAnsi="Nunito"/>
          <w:sz w:val="32"/>
          <w:szCs w:val="32"/>
        </w:rPr>
      </w:pPr>
      <w:r w:rsidDel="00000000" w:rsidR="00000000" w:rsidRPr="00000000">
        <w:rPr>
          <w:rtl w:val="0"/>
        </w:rPr>
      </w:r>
    </w:p>
    <w:p w:rsidR="00000000" w:rsidDel="00000000" w:rsidP="00000000" w:rsidRDefault="00000000" w:rsidRPr="00000000" w14:paraId="000000B6">
      <w:pPr>
        <w:jc w:val="left"/>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rFonts w:ascii="Nunito" w:cs="Nunito" w:eastAsia="Nunito" w:hAnsi="Nunito"/>
        <w:sz w:val="24"/>
        <w:szCs w:val="24"/>
      </w:rPr>
    </w:pPr>
    <w:r w:rsidDel="00000000" w:rsidR="00000000" w:rsidRPr="00000000">
      <w:rPr>
        <w:rFonts w:ascii="Nunito" w:cs="Nunito" w:eastAsia="Nunito" w:hAnsi="Nuni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4.png"/><Relationship Id="rId13" Type="http://schemas.openxmlformats.org/officeDocument/2006/relationships/hyperlink" Target="mailto:TeamToiletryCase@uncc.edu"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hyperlink" Target="mailto:sshah110@uncc.edu" TargetMode="External"/><Relationship Id="rId14" Type="http://schemas.openxmlformats.org/officeDocument/2006/relationships/hyperlink" Target="mailto:aphadke@uncc.edu" TargetMode="External"/><Relationship Id="rId17" Type="http://schemas.openxmlformats.org/officeDocument/2006/relationships/hyperlink" Target="mailto:whimelsp@uncc.edu" TargetMode="External"/><Relationship Id="rId16" Type="http://schemas.openxmlformats.org/officeDocument/2006/relationships/hyperlink" Target="mailto:schand28@uncc.edu" TargetMode="External"/><Relationship Id="rId5" Type="http://schemas.openxmlformats.org/officeDocument/2006/relationships/styles" Target="styles.xml"/><Relationship Id="rId6" Type="http://schemas.openxmlformats.org/officeDocument/2006/relationships/image" Target="media/image1.png"/><Relationship Id="rId18" Type="http://schemas.openxmlformats.org/officeDocument/2006/relationships/header" Target="header1.xml"/><Relationship Id="rId7" Type="http://schemas.openxmlformats.org/officeDocument/2006/relationships/image" Target="media/image6.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